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§§50,51 (AMD). PL 1997, c. 376, §33 (AMD). PL 1999, c. 594, §19 (AMD). PL 2005, c. 543, §C1 (RP). PL 2005, c. 543, §C3 (AFF). PL 2007, c. 231,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§407. Registered office;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Registered office;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§407. REGISTERED OFFICE;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