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w:t>
        <w:t xml:space="preserve">.  </w:t>
      </w:r>
      <w:r>
        <w:rPr>
          <w:b/>
        </w:rPr>
        <w:t xml:space="preserve">Fees,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1991, c. 780, §§U29-31 (AMD). PL 1993, c. 316, §§65-73 (AMD). PL 1995, c. 458, §§16,17 (AMD). PL 1997, c. 376, §§42-46 (AMD). PL 1999, c. 594, §§22,23 (AMD). PL 1999, c. 638, §§16-20 (AMD). RR 2003, c. 2, §95 (COR). PL 2003, c. 344, §§C14-18 (AMD). PL 2003, c. 631, §§42-48 (AMD). PL 2003, c. 673, §§WWW14-21 (AMD). PL 2003, c. 673, §WWW37 (AFF). PL 2003, c. 673, §XXX4, 5 (AMD). PL 2003, c. 673, §XXX10 (AFF). PL 2005, c. 12, §§FF6-8 (AMD). PL 2005, c. 397, §A34 (AMD). PL 2005, c. 397, §A35 (AFF). PL 2005, c. 529, §5 (AMD).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§526. Fees,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 Fees,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§526. FEES,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