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§682. Rules for determining when property is owned by a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Rules for determining when property is owned by a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§682. RULES FOR DETERMINING WHEN PROPERTY IS OWNED BY A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