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 Application to existing foreign limited liability companies;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Application to existing foreign limited liability companies;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§760. APPLICATION TO EXISTING FOREIGN LIMITED LIABILITY COMPANIES;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