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Taxation of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414, §§4,5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 Taxation of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Taxation of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§761. TAXATION OF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