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PROFESSIONAL LAND SURVEYORS</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§38 (AMD). PL 2013, c. 180, §4 (RP). PL 2013, c. 180, §6 (AFF). </w:t>
      </w:r>
    </w:p>
    <w:p>
      <w:pPr>
        <w:jc w:val="both"/>
        <w:spacing w:before="100" w:after="100"/>
        <w:ind w:start="1080" w:hanging="720"/>
      </w:pPr>
      <w:r>
        <w:rPr>
          <w:b/>
        </w:rPr>
        <w:t>§</w:t>
        <w:t>13902</w:t>
        <w:t xml:space="preserve">.  </w:t>
      </w:r>
      <w:r>
        <w:rPr>
          <w:b/>
        </w:rPr>
        <w:t xml:space="preserve">Board of Licensure for Professional Land Surveyors; establishment;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600, §A275 (AMD). PL 1995, c. 397, §115 (AMD). PL 2007, c. 402, Pt. FF, §1 (AMD). PL 2013, c. 180, §4 (RP). PL 2013, c. 180, §6 (AFF). PL 2013, c. 246, Pt. B, §26 (AMD). </w:t>
      </w:r>
    </w:p>
    <w:p>
      <w:pPr>
        <w:jc w:val="both"/>
        <w:spacing w:before="100" w:after="100"/>
        <w:ind w:start="1080" w:hanging="720"/>
      </w:pPr>
      <w:r>
        <w:rPr>
          <w:b/>
        </w:rPr>
        <w:t>§</w:t>
        <w:t>13903</w:t>
        <w:t xml:space="preserve">.  </w:t>
      </w:r>
      <w:r>
        <w:rPr>
          <w:b/>
        </w:rPr>
        <w:t xml:space="preserve">Board of Licensure of Professional Land Surveyors;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29, §1 (AMD). PL 1993, c. 659, §A11 (AMD). PL 1993, c. 659, §A15 (AFF). PL 1995, c. 397, §116 (AMD). PL 2007, c. 402, Pt. FF, §§2-4 (AMD). PL 2013, c. 180, §4 (RP). PL 2013, c. 180, §6 (AFF). </w:t>
      </w:r>
    </w:p>
    <w:p>
      <w:pPr>
        <w:jc w:val="both"/>
        <w:spacing w:before="100" w:after="100"/>
        <w:ind w:start="1080" w:hanging="720"/>
      </w:pPr>
      <w:r>
        <w:rPr>
          <w:b/>
        </w:rPr>
        <w:t>§</w:t>
        <w:t>13904</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§39 (AMD). PL 2007, c. 402, Pt. FF, §§5, 6 (AMD). PL 2013, c. 180, §4 (RP). PL 2013, c. 180, §6 (AFF). </w:t>
      </w:r>
    </w:p>
    <w:p>
      <w:pPr>
        <w:jc w:val="both"/>
        <w:spacing w:before="100" w:after="100"/>
        <w:ind w:start="1080" w:hanging="720"/>
      </w:pPr>
      <w:r>
        <w:rPr>
          <w:b/>
        </w:rPr>
        <w:t>§</w:t>
        <w:t>13905</w:t>
        <w:t xml:space="preserve">.  </w:t>
      </w:r>
      <w:r>
        <w:rPr>
          <w:b/>
        </w:rPr>
        <w:t xml:space="preserve">Requirements for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§§40, 41 (AMD). PL 1993, c. 307, §1 (AMD). PL 2007, c. 402, Pt. FF, §§7-10 (AMD). PL 2013, c. 180, §4 (RP). PL 2013, c. 180, §6 (AFF). </w:t>
      </w:r>
    </w:p>
    <w:p>
      <w:pPr>
        <w:jc w:val="both"/>
        <w:spacing w:before="100" w:after="100"/>
        <w:ind w:start="1080" w:hanging="720"/>
      </w:pPr>
      <w:r>
        <w:rPr>
          <w:b/>
        </w:rPr>
        <w:t>§</w:t>
        <w:t>13906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2005, c. 262, §C1 (AMD). PL 2013, c. 180, §4 (RP). PL 2013, c. 180, §6 (AFF). </w:t>
      </w:r>
    </w:p>
    <w:p>
      <w:pPr>
        <w:jc w:val="both"/>
        <w:spacing w:before="100" w:after="100"/>
        <w:ind w:start="1080" w:hanging="720"/>
      </w:pPr>
      <w:r>
        <w:rPr>
          <w:b/>
        </w:rPr>
        <w:t>§</w:t>
        <w:t>13907</w:t>
        <w:t xml:space="preserve">.  </w:t>
      </w:r>
      <w:r>
        <w:rPr>
          <w:b/>
        </w:rPr>
        <w:t xml:space="preserve">License; seals; 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§42 (AMD). PL 2005, c. 262, §C2 (AMD). PL 2007, c. 402, Pt. FF, §11 (AMD). PL 2013, c. 180, §4 (RP). PL 2013, c. 180, §6 (AFF). </w:t>
      </w:r>
    </w:p>
    <w:p>
      <w:pPr>
        <w:jc w:val="both"/>
        <w:spacing w:before="100" w:after="100"/>
        <w:ind w:start="1080" w:hanging="720"/>
      </w:pPr>
      <w:r>
        <w:rPr>
          <w:b/>
        </w:rPr>
        <w:t>§</w:t>
        <w:t>13908</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659, §A12 (AMD). PL 1993, c. 659, §A15 (AFF). PL 1995, c. 353, §§26,27 (AMD). PL 1999, c. 335, §1 (AMD). PL 1999, c. 335, §3 (AFF). PL 2005, c. 262, §C3 (AMD). PL 2007, c. 402, Pt. FF, §12 (AMD). PL 2013, c. 180, §4 (RP). PL 2013, c. 180, §6 (AFF). </w:t>
      </w:r>
    </w:p>
    <w:p>
      <w:pPr>
        <w:jc w:val="both"/>
        <w:spacing w:before="100" w:after="100"/>
        <w:ind w:start="1080" w:hanging="720"/>
      </w:pPr>
      <w:r>
        <w:rPr>
          <w:b/>
        </w:rPr>
        <w:t>§</w:t>
        <w:t>13909</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402, Pt. FF, §13 (RPR). PL 2013, c. 180, §4 (RP). PL 2013, c. 180, §6 (AFF). </w:t>
      </w:r>
    </w:p>
    <w:p>
      <w:pPr>
        <w:jc w:val="both"/>
        <w:spacing w:before="100" w:after="100"/>
        <w:ind w:start="1080" w:hanging="720"/>
      </w:pPr>
      <w:r>
        <w:rPr>
          <w:b/>
        </w:rPr>
        <w:t>§</w:t>
        <w:t>13910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§43 (AMD). PL 1995, c. 397, §117 (AMD). PL 2005, c. 262, §C4 (RP). </w:t>
      </w:r>
    </w:p>
    <w:p>
      <w:pPr>
        <w:jc w:val="both"/>
        <w:spacing w:before="100" w:after="100"/>
        <w:ind w:start="1080" w:hanging="720"/>
      </w:pPr>
      <w:r>
        <w:rPr>
          <w:b/>
        </w:rPr>
        <w:t>§</w:t>
        <w:t>13910-A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§C5 (NEW). PL 2011, c. 286, Pt. B, §5 (REV). PL 2013, c. 180, §4 (RP). PL 2013, c. 180, §6 (AFF). </w:t>
      </w:r>
    </w:p>
    <w:p>
      <w:pPr>
        <w:jc w:val="both"/>
        <w:spacing w:before="100" w:after="100"/>
        <w:ind w:start="1080" w:hanging="720"/>
      </w:pPr>
      <w:r>
        <w:rPr>
          <w:b/>
        </w:rPr>
        <w:t>§</w:t>
        <w:t>13911</w:t>
        <w:t xml:space="preserve">.  </w:t>
      </w:r>
      <w:r>
        <w:rPr>
          <w:b/>
        </w:rPr>
        <w:t xml:space="preserve">Firms; partnerships; corporations;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621, §18 (RP). </w:t>
      </w:r>
    </w:p>
    <w:p>
      <w:pPr>
        <w:jc w:val="both"/>
        <w:spacing w:before="100" w:after="100"/>
        <w:ind w:start="1080" w:hanging="720"/>
      </w:pPr>
      <w:r>
        <w:rPr>
          <w:b/>
        </w:rPr>
        <w:t>§</w:t>
        <w:t>13912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§§44, 45 (AMD). PL 2013, c. 180, §4 (RP). PL 2013, c. 180, §6 (AFF). </w:t>
      </w:r>
    </w:p>
    <w:p>
      <w:pPr>
        <w:jc w:val="both"/>
        <w:spacing w:before="100" w:after="100"/>
        <w:ind w:start="1080" w:hanging="720"/>
      </w:pPr>
      <w:r>
        <w:rPr>
          <w:b/>
        </w:rPr>
        <w:t>§</w:t>
        <w:t>13913</w:t>
        <w:t xml:space="preserve">.  </w:t>
      </w:r>
      <w:r>
        <w:rPr>
          <w:b/>
        </w:rPr>
        <w:t xml:space="preserve">Right of entry for professional land surveyor performing surveying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161, §1 (NEW).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121.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