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77</w:t>
      </w:r>
    </w:p>
    <w:p>
      <w:pPr>
        <w:jc w:val="center"/>
        <w:ind w:start="360"/>
        <w:spacing w:before="300" w:after="300"/>
      </w:pPr>
      <w:r>
        <w:rPr>
          <w:b/>
        </w:rPr>
        <w:t xml:space="preserve">SPEECH-LANGUAGE PATHOLOGISTS AND AUDIOLOGISTS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6001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§2 (AMD). PL 2007, c. 369, Pt. C, §2 (RP). PL 2007, c. 369, Pt. C, §5 (AFF). </w:t>
      </w:r>
    </w:p>
    <w:p>
      <w:pPr>
        <w:jc w:val="both"/>
        <w:spacing w:before="100" w:after="100"/>
        <w:ind w:start="1080" w:hanging="720"/>
      </w:pPr>
      <w:r>
        <w:rPr>
          <w:b/>
        </w:rPr>
        <w:t>§</w:t>
        <w:t>6002</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§2 (AMD). PL 2007, c. 369, Pt. C, §2 (RP). PL 2007, c. 369, Pt. C, §5 (AFF). </w:t>
      </w:r>
    </w:p>
    <w:p>
      <w:pPr>
        <w:jc w:val="both"/>
        <w:spacing w:before="100" w:after="100"/>
        <w:ind w:start="1080" w:hanging="720"/>
      </w:pPr>
      <w:r>
        <w:rPr>
          <w:b/>
        </w:rPr>
        <w:t>§</w:t>
        <w:t>6003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1989, c. 700, §A150 (AMD). PL 1997, c. 379, §§3-7 (AMD). PL 2007, c. 369, Pt. C, §2 (RP). PL 2007, c. 369, Pt. C, §5 (AFF). </w:t>
      </w:r>
    </w:p>
    <w:p>
      <w:pPr>
        <w:jc w:val="both"/>
        <w:spacing w:before="100" w:after="100"/>
        <w:ind w:start="1080" w:hanging="720"/>
      </w:pPr>
      <w:r>
        <w:rPr>
          <w:b/>
        </w:rPr>
        <w:t>§</w:t>
        <w:t>6004</w:t>
        <w:t xml:space="preserve">.  </w:t>
      </w:r>
      <w:r>
        <w:rPr>
          <w:b/>
        </w:rPr>
        <w:t xml:space="preserve">Persons and practices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§8 (RPR). PL 2007, c. 369, Pt. C, §2 (RP). PL 2007, c. 369, Pt. C, §5 (AFF). </w:t>
      </w:r>
    </w:p>
    <w:p>
      <w:pPr>
        <w:jc w:val="both"/>
        <w:spacing w:before="100" w:after="100"/>
        <w:ind w:start="1080" w:hanging="720"/>
      </w:pPr>
      <w:r>
        <w:rPr>
          <w:b/>
        </w:rPr>
        <w:t>§</w:t>
        <w:t>6005</w:t>
        <w:t xml:space="preserve">.  </w:t>
      </w:r>
      <w:r>
        <w:rPr>
          <w:b/>
        </w:rPr>
        <w:t xml:space="preserve">Persons and practices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1989, c. 700, §A151 (AMD). PL 1997, c. 379, §9 (AMD). PL 2007, c. 369, Pt. C, §2 (RP). PL 2007, c. 369, Pt. C, §5 (AFF). </w:t>
      </w:r>
    </w:p>
    <w:p>
      <w:pPr>
        <w:jc w:val="center"/>
        <w:ind w:start="360"/>
        <w:spacing w:before="300" w:after="300"/>
      </w:pPr>
      <w:r>
        <w:rPr>
          <w:b/>
        </w:rPr>
        <w:t>SUBCHAPTER</w:t>
        <w:t xml:space="preserve"> </w:t>
        <w:t>2</w:t>
      </w:r>
    </w:p>
    <w:p>
      <w:pPr>
        <w:jc w:val="center"/>
        <w:ind w:start="360"/>
        <w:spacing w:before="300" w:after="300"/>
      </w:pPr>
      <w:r>
        <w:rPr>
          <w:b/>
        </w:rPr>
        <w:t xml:space="preserve">BOARD OF EXAMINERS ON SPEECH-LANGUAGE PATHOLOGY AND AUDIOLOGY</w:t>
      </w:r>
    </w:p>
    <w:p>
      <w:pPr>
        <w:jc w:val="center"/>
        <w:ind w:start="360"/>
        <w:spacing w:before="300" w:after="300"/>
      </w:pPr>
      <w:r>
        <w:rPr>
          <w:b/>
        </w:rPr>
        <w:t>(REPEALED)</w:t>
      </w:r>
    </w:p>
    <w:p>
      <w:pPr>
        <w:jc w:val="both"/>
        <w:spacing w:before="100" w:after="100"/>
        <w:ind w:start="1080" w:hanging="720"/>
      </w:pPr>
      <w:r>
        <w:rPr>
          <w:b/>
        </w:rPr>
        <w:t>§</w:t>
        <w:t>6010</w:t>
        <w:t xml:space="preserve">.  </w:t>
      </w:r>
      <w:r>
        <w:rPr>
          <w:b/>
        </w:rPr>
        <w:t xml:space="preserve">Membership;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§197 (RPR). PL 1983, c. 812, §247 (AMD). PL 1989, c. 503, §B147 (AMD). PL 1993, c. 600, §A255 (AMD). PL 1997, c. 379, §11 (AMD). PL 1999, c. 687, §E6 (AMD). PL 2007, c. 369, Pt. C, §2 (RP). PL 2007, c. 369, Pt. C, §5 (AFF). </w:t>
      </w:r>
    </w:p>
    <w:p>
      <w:pPr>
        <w:jc w:val="both"/>
        <w:spacing w:before="100" w:after="100"/>
        <w:ind w:start="1080" w:hanging="720"/>
      </w:pPr>
      <w:r>
        <w:rPr>
          <w:b/>
        </w:rPr>
        <w:t>§</w:t>
        <w:t>6011</w:t>
        <w:t xml:space="preserve">.  </w:t>
      </w:r>
      <w:r>
        <w:rPr>
          <w:b/>
        </w:rPr>
        <w:t xml:space="preserve">Meetings; chairman;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§198 (RPR). PL 1997, c. 379, §12 (AMD). PL 2007, c. 369, Pt. C, §2 (RP). PL 2007, c. 369, Pt. C, §5 (AFF). </w:t>
      </w:r>
    </w:p>
    <w:p>
      <w:pPr>
        <w:jc w:val="both"/>
        <w:spacing w:before="100" w:after="100"/>
        <w:ind w:start="1080" w:hanging="720"/>
      </w:pPr>
      <w:r>
        <w:rPr>
          <w:b/>
        </w:rPr>
        <w:t>§</w:t>
        <w:t>6012</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§76 (RP). </w:t>
      </w:r>
    </w:p>
    <w:p>
      <w:pPr>
        <w:jc w:val="both"/>
        <w:spacing w:before="100" w:after="100"/>
        <w:ind w:start="1080" w:hanging="720"/>
      </w:pPr>
      <w:r>
        <w:rPr>
          <w:b/>
        </w:rPr>
        <w:t>§</w:t>
        <w:t>6013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1977, c. 694, §655 (AMD). PL 1983, c. 413, §§199-202 (AMD). PL 1995, c. 397, §77 (AMD). PL 1997, c. 379, §§13-15 (AMD). PL 2007, c. 369, Pt. C, §2 (RP). PL 2007, c. 369, Pt. C, §5 (AFF). </w:t>
      </w:r>
    </w:p>
    <w:p>
      <w:pPr>
        <w:jc w:val="center"/>
        <w:ind w:start="360"/>
        <w:spacing w:before="300" w:after="300"/>
      </w:pPr>
      <w:r>
        <w:rPr>
          <w:b/>
        </w:rPr>
        <w:t>SUBCHAPTER</w:t>
        <w:t xml:space="preserve"> </w:t>
        <w:t>3</w:t>
      </w:r>
    </w:p>
    <w:p>
      <w:pPr>
        <w:jc w:val="center"/>
        <w:ind w:start="360"/>
        <w:spacing w:before="300" w:after="300"/>
      </w:pPr>
      <w:r>
        <w:rPr>
          <w:b/>
        </w:rPr>
        <w:t xml:space="preserve">LICENSE</w:t>
      </w:r>
    </w:p>
    <w:p>
      <w:pPr>
        <w:jc w:val="center"/>
        <w:ind w:start="360"/>
        <w:spacing w:before="300" w:after="300"/>
      </w:pPr>
      <w:r>
        <w:rPr>
          <w:b/>
        </w:rPr>
        <w:t>(REPEALED)</w:t>
      </w:r>
    </w:p>
    <w:p>
      <w:pPr>
        <w:jc w:val="both"/>
        <w:spacing w:before="100" w:after="100"/>
        <w:ind w:start="1080" w:hanging="720"/>
      </w:pPr>
      <w:r>
        <w:rPr>
          <w:b/>
        </w:rPr>
        <w:t>§</w:t>
        <w:t>6020</w:t>
        <w:t xml:space="preserve">.  </w:t>
      </w:r>
      <w:r>
        <w:rPr>
          <w:b/>
        </w:rPr>
        <w:t xml:space="preserve">Eligibility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§16 (RP). </w:t>
      </w:r>
    </w:p>
    <w:p>
      <w:pPr>
        <w:jc w:val="both"/>
        <w:spacing w:before="100" w:after="100"/>
        <w:ind w:start="1080" w:hanging="720"/>
      </w:pPr>
      <w:r>
        <w:rPr>
          <w:b/>
        </w:rPr>
        <w:t>§</w:t>
        <w:t>6020-A</w:t>
        <w:t xml:space="preserve">.  </w:t>
      </w:r>
      <w:r>
        <w:rPr>
          <w:b/>
        </w:rPr>
        <w:t xml:space="preserve">Eligibility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379, §17 (NEW). PL 1997, c. 683, §B21 (RPR). PL 1999, c. 386, §Q1 (AMD). PL 2007, c. 369, Pt. C, §2 (RP). PL 2007, c. 369, Pt. C, §5 (AFF). </w:t>
      </w:r>
    </w:p>
    <w:p>
      <w:pPr>
        <w:jc w:val="both"/>
        <w:spacing w:before="100" w:after="100"/>
        <w:ind w:start="1080" w:hanging="720"/>
      </w:pPr>
      <w:r>
        <w:rPr>
          <w:b/>
        </w:rPr>
        <w:t>§</w:t>
        <w:t>6020-B</w:t>
        <w:t xml:space="preserve">.  </w:t>
      </w:r>
      <w:r>
        <w:rPr>
          <w:b/>
        </w:rPr>
        <w:t xml:space="preserve">Scope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379, §17 (NEW). PL 2007, c. 369, Pt. C, §2 (RP). PL 2007, c. 369, Pt. C, §5 (AFF). </w:t>
      </w:r>
    </w:p>
    <w:p>
      <w:pPr>
        <w:jc w:val="both"/>
        <w:spacing w:before="100" w:after="100"/>
        <w:ind w:start="1080" w:hanging="720"/>
      </w:pPr>
      <w:r>
        <w:rPr>
          <w:b/>
        </w:rPr>
        <w:t>§</w:t>
        <w:t>6021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§18 (AMD). PL 2007, c. 369, Pt. C, §2 (RP). PL 2007, c. 369, Pt. C, §5 (AFF). </w:t>
      </w:r>
    </w:p>
    <w:p>
      <w:pPr>
        <w:jc w:val="both"/>
        <w:spacing w:before="100" w:after="100"/>
        <w:ind w:start="1080" w:hanging="720"/>
      </w:pPr>
      <w:r>
        <w:rPr>
          <w:b/>
        </w:rPr>
        <w:t>§</w:t>
        <w:t>6022</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§18 (AMD). PL 2007, c. 369, Pt. C, §2 (RP). PL 2007, c. 369, Pt. C, §5 (AFF). </w:t>
      </w:r>
    </w:p>
    <w:p>
      <w:pPr>
        <w:jc w:val="both"/>
        <w:spacing w:before="100" w:after="100"/>
        <w:ind w:start="1080" w:hanging="720"/>
      </w:pPr>
      <w:r>
        <w:rPr>
          <w:b/>
        </w:rPr>
        <w:t>§</w:t>
        <w:t>6023</w:t>
        <w:t xml:space="preserve">.  </w:t>
      </w:r>
      <w:r>
        <w:rPr>
          <w:b/>
        </w:rPr>
        <w:t xml:space="preserve">Waiver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§203 (AMD). PL 2007, c. 369, Pt. C, §2 (RP). PL 2007, c. 369, Pt. C, §5 (AFF). </w:t>
      </w:r>
    </w:p>
    <w:p>
      <w:pPr>
        <w:jc w:val="both"/>
        <w:spacing w:before="100" w:after="100"/>
        <w:ind w:start="1080" w:hanging="720"/>
      </w:pPr>
      <w:r>
        <w:rPr>
          <w:b/>
        </w:rPr>
        <w:t>§</w:t>
        <w:t>6024</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2007, c. 369, Pt. C, §2 (RP). PL 2007, c. 369, Pt. C, §5 (AFF). </w:t>
      </w:r>
    </w:p>
    <w:p>
      <w:pPr>
        <w:jc w:val="both"/>
        <w:spacing w:before="100" w:after="100"/>
        <w:ind w:start="1080" w:hanging="720"/>
      </w:pPr>
      <w:r>
        <w:rPr>
          <w:b/>
        </w:rPr>
        <w:t>§</w:t>
        <w:t>6025</w:t>
        <w:t xml:space="preserve">.  </w:t>
      </w:r>
      <w:r>
        <w:rPr>
          <w:b/>
        </w:rPr>
        <w:t xml:space="preserve">Temporary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§204 (AMD). PL 1987, c. 735, §66 (AMD). PL 1997, c. 379, §19 (AMD). PL 2007, c. 369, Pt. C, §2 (RP). PL 2007, c. 369, Pt. C, §5 (AFF). </w:t>
      </w:r>
    </w:p>
    <w:p>
      <w:pPr>
        <w:jc w:val="both"/>
        <w:spacing w:before="100" w:after="100"/>
        <w:ind w:start="1080" w:hanging="720"/>
      </w:pPr>
      <w:r>
        <w:rPr>
          <w:b/>
        </w:rPr>
        <w:t>§</w:t>
        <w:t>6026</w:t>
        <w:t xml:space="preserve">.  </w:t>
      </w:r>
      <w:r>
        <w:rPr>
          <w:b/>
        </w:rPr>
        <w:t xml:space="preserve">License; refusal to issue or renew; suspension;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1977, c. 694, §656 (AMD). PL 1983, c. 413, §205 (AMD). PL 1997, c. 379, §§20,21 (AMD). PL 1999, c. 547, §B78 (AMD). PL 1999, c. 547, §B80 (AFF). PL 2007, c. 369, Pt. C, §2 (RP). PL 2007, c. 369, Pt. C, §5 (AFF). </w:t>
      </w:r>
    </w:p>
    <w:p>
      <w:pPr>
        <w:jc w:val="both"/>
        <w:spacing w:before="100" w:after="100"/>
        <w:ind w:start="1080" w:hanging="720"/>
      </w:pPr>
      <w:r>
        <w:rPr>
          <w:b/>
        </w:rPr>
        <w:t>§</w:t>
        <w:t>6027</w:t>
        <w:t xml:space="preserve">.  </w:t>
      </w:r>
      <w:r>
        <w:rPr>
          <w:b/>
        </w:rPr>
        <w:t xml:space="preserve">License,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§206 (AMD). PL 1997, c. 379, §22 (AMD). PL 2007, c. 369, Pt. C, §2 (RP). PL 2007, c. 369, Pt. C, §5 (AFF). </w:t>
      </w:r>
    </w:p>
    <w:p>
      <w:pPr>
        <w:jc w:val="both"/>
        <w:spacing w:before="100" w:after="100"/>
        <w:ind w:start="1080" w:hanging="720"/>
      </w:pPr>
      <w:r>
        <w:rPr>
          <w:b/>
        </w:rPr>
        <w:t>§</w:t>
        <w:t>6028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204, §11 (AMD). PL 1983, c. 413, §207 (AMD). PL 1991, c. 509, §27 (AMD). PL 1995, c. 397, §78 (AMD). PL 1995, c. 502, §H37 (AMD). PL 2007, c. 369, Pt. C, §2 (RP). PL 2007, c. 369, Pt. C, §5 (AFF). </w:t>
      </w:r>
    </w:p>
    <w:p>
      <w:pPr>
        <w:jc w:val="both"/>
        <w:spacing w:before="100" w:after="100"/>
        <w:ind w:start="1080" w:hanging="720"/>
      </w:pPr>
      <w:r>
        <w:rPr>
          <w:b/>
        </w:rPr>
        <w:t>§</w:t>
        <w:t>6029</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1995, c. 397, §79 (AMD). PL 2007, c. 369, Pt. C, §2 (RP). PL 2007, c. 369, Pt. C, §5 (AFF). </w:t>
      </w:r>
    </w:p>
    <w:p>
      <w:pPr>
        <w:jc w:val="both"/>
        <w:spacing w:before="100" w:after="100"/>
        <w:ind w:start="1080" w:hanging="720"/>
      </w:pPr>
      <w:r>
        <w:rPr>
          <w:b/>
        </w:rPr>
        <w:t>§</w:t>
        <w:t>6030</w:t>
        <w:t xml:space="preserve">.  </w:t>
      </w:r>
      <w:r>
        <w:rPr>
          <w:b/>
        </w:rPr>
        <w:t xml:space="preserve">Continuing professional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§208 (AMD). PL 1983, c. 816, §A37 (AMD). PL 1997, c. 379, §23 (AMD). PL 2007, c. 369, Pt. C, §2 (RP). PL 2007, c. 369, Pt. C, §5 (AFF). </w:t>
      </w:r>
    </w:p>
    <w:p>
      <w:pPr>
        <w:jc w:val="both"/>
        <w:spacing w:before="100" w:after="100"/>
        <w:ind w:start="1080" w:hanging="720"/>
      </w:pPr>
      <w:r>
        <w:rPr>
          <w:b/>
        </w:rPr>
        <w:t>§</w:t>
        <w:t>6031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§209 (RPR). PL 1999, c. 547, §B78 (AMD). PL 1999, c. 547, §B80 (AFF). PL 2001, c. 421, §B100 (AMD). PL 2001, c. 421, §C1 (AFF).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77. SPEECH-LANGUAGE PATHOLOGISTS AND AUDIOLOGISTS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77. SPEECH-LANGUAGE PATHOLOGISTS AND AUDIOLOGISTS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77. SPEECH-LANGUAGE PATHOLOGISTS AND AUDIOLOGISTS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