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10015</w:t>
        <w:t xml:space="preserve">.  </w:t>
      </w:r>
      <w:r>
        <w:rPr>
          <w:b/>
        </w:rPr>
        <w:t xml:space="preserve">Investigation; refusal of license or renewal; disciplinary action</w:t>
      </w:r>
    </w:p>
    <w:p>
      <w:pPr>
        <w:jc w:val="both"/>
        <w:spacing w:before="100" w:after="0"/>
        <w:ind w:start="360"/>
        <w:ind w:firstLine="360"/>
      </w:pPr>
      <w:r>
        <w:rPr>
          <w:b/>
        </w:rPr>
        <w:t>1</w:t>
        <w:t xml:space="preserve">.  </w:t>
      </w:r>
      <w:r>
        <w:rPr>
          <w:b/>
        </w:rPr>
        <w:t xml:space="preserve">Complaints; investigations.</w:t>
        <w:t xml:space="preserve"> </w:t>
      </w:r>
      <w:r>
        <w:t xml:space="preserve"> </w:t>
      </w:r>
      <w:r>
        <w:t xml:space="preserve">The board shall investigate or cause to be investigated a complaint made on its own motion or on written complaint filed with the board and all cases of noncompliance with or violation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2</w:t>
        <w:t xml:space="preserve">.  </w:t>
      </w:r>
      <w:r>
        <w:rPr>
          <w:b/>
        </w:rPr>
        <w:t xml:space="preserve">Grounds for disciplinary action.</w:t>
        <w:t xml:space="preserve"> </w:t>
      </w:r>
      <w:r>
        <w:t xml:space="preserve"> </w:t>
      </w:r>
      <w:r>
        <w:t xml:space="preserve">The following are grounds for an action to modify, reclassify, suspend, revoke or refuse to issue or renew a certificate or impose a civil penalty:</w:t>
      </w:r>
    </w:p>
    <w:p>
      <w:pPr>
        <w:jc w:val="both"/>
        <w:spacing w:before="100" w:after="0"/>
        <w:ind w:start="720"/>
      </w:pPr>
      <w:r>
        <w:rPr/>
        <w:t>A</w:t>
        <w:t xml:space="preserve">.  </w:t>
      </w:r>
      <w:r>
        <w:rPr/>
      </w:r>
      <w:r>
        <w:t xml:space="preserve">The practice of any fraud or deceit in obtaining a certificate under this chapter or in connection with services rendered within the scope of the certificate issued;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720"/>
      </w:pPr>
      <w:r>
        <w:rPr/>
        <w:t>B</w:t>
        <w:t xml:space="preserve">.  </w:t>
      </w:r>
      <w:r>
        <w:rPr/>
      </w:r>
      <w:r>
        <w:t xml:space="preserve">Unprofessional conduct, including any gross negligence, incompetency or misconduct in the certified person's performance of the work of underground oil storage tank installation or removal, underground gasoline storage tank removal or underground oil storage tank inspection or violation of any standard of professional behavior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2001, c. 231, §16 (AMD).]</w:t>
      </w:r>
    </w:p>
    <w:p>
      <w:pPr>
        <w:jc w:val="both"/>
        <w:spacing w:before="100" w:after="0"/>
        <w:ind w:start="720"/>
      </w:pPr>
      <w:r>
        <w:rPr/>
        <w:t>C</w:t>
        <w:t xml:space="preserve">.  </w:t>
      </w:r>
      <w:r>
        <w:rPr/>
      </w:r>
      <w:r>
        <w:t xml:space="preserve">Subject to the limitation of </w:t>
      </w:r>
      <w:r>
        <w:t>Title 5, chapter 341</w:t>
      </w:r>
      <w:r>
        <w:t xml:space="preserve">, conviction of a crime that involves dishonesty or false statement or relates directly to the practice for which the certified person is certified or conviction of any crime for which imprisonment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845, §12 (AMD).]</w:t>
      </w:r>
    </w:p>
    <w:p>
      <w:pPr>
        <w:jc w:val="both"/>
        <w:spacing w:before="100" w:after="0"/>
        <w:ind w:start="720"/>
      </w:pPr>
      <w:r>
        <w:rPr/>
        <w:t>D</w:t>
        <w:t xml:space="preserve">.  </w:t>
      </w:r>
      <w:r>
        <w:rPr/>
      </w:r>
      <w:r>
        <w:t xml:space="preserve">Any violation of this chapter or any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§11 (AMD).]</w:t>
      </w:r>
    </w:p>
    <w:p>
      <w:pPr>
        <w:jc w:val="both"/>
        <w:spacing w:before="100" w:after="100"/>
        <w:ind w:start="360"/>
        <w:ind w:firstLine="360"/>
      </w:pPr>
      <w:r>
        <w:rPr>
          <w:b/>
        </w:rPr>
        <w:t>2-A</w:t>
        <w:t xml:space="preserve">.  </w:t>
      </w:r>
      <w:r>
        <w:rPr>
          <w:b/>
        </w:rPr>
        <w:t xml:space="preserve">Disciplinary action authority.</w:t>
        <w:t xml:space="preserve"> </w:t>
      </w:r>
      <w:r>
        <w:t xml:space="preserve"> </w:t>
      </w:r>
      <w:r>
        <w:t xml:space="preserve">For each violation of applicable laws, rules or conditions of certification, the board may take one or more of the following actions:</w:t>
      </w:r>
    </w:p>
    <w:p>
      <w:pPr>
        <w:jc w:val="both"/>
        <w:spacing w:before="100" w:after="0"/>
        <w:ind w:start="720"/>
      </w:pPr>
      <w:r>
        <w:rPr/>
        <w:t>A</w:t>
        <w:t xml:space="preserve">.  </w:t>
      </w:r>
      <w:r>
        <w:rPr/>
      </w:r>
      <w:r>
        <w:t xml:space="preserve">Issue warnings, censures or reprimands to a certified person or applicant.  Each warning, censure and reprimand issued must be based on violations of different applicable laws, rules, or conditions of certification or 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B</w:t>
        <w:t xml:space="preserve">.  </w:t>
      </w:r>
      <w:r>
        <w:rPr/>
      </w:r>
      <w:r>
        <w:t xml:space="preserve">Suspend a certificate for up to 90 days for each violation or instance of actionable conduct or activity.  Suspensions may be set to run concurrently or consecutively and, in total, may not exceed one year.  Execution of all or any portion of a term of suspension may be stayed pending successful completion of conditions of probation, although the suspension remains part of the certified person's record;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C</w:t>
        <w:t xml:space="preserve">.  </w:t>
      </w:r>
      <w:r>
        <w:rPr/>
      </w:r>
      <w:r>
        <w:t xml:space="preserve">Impose civil penalties of up to $1,500 for each violation 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D</w:t>
        <w:t xml:space="preserve">.  </w:t>
      </w:r>
      <w:r>
        <w:rPr/>
      </w:r>
      <w:r>
        <w:t xml:space="preserve">Impose conditions of probation upon an applicant or certified person.  Probation may run for such time period as the board determines appropriate.  Probation may include such conditions as:  additional continuing education; medical, psychiatric or mental health consultations or evaluations; mandatory professional or occupational supervision of the applicant or certified person; and such other conditions as the board determines appropriate.  Cost incurred in the performance of terms of probation is borne by the applicant or certified person.  Failure to comply with the conditions of probation is grounds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E</w:t>
        <w:t xml:space="preserve">.  </w:t>
      </w:r>
      <w:r>
        <w:rPr/>
      </w:r>
      <w:r>
        <w:t xml:space="preserve">Suspend or revoke a certificate pursuant to </w:t>
      </w:r>
      <w:r>
        <w:t>Title 5, section 10004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F</w:t>
        <w:t xml:space="preserve">.  </w:t>
      </w:r>
      <w:r>
        <w:rPr/>
      </w:r>
      <w:r>
        <w:t xml:space="preserve">Refuse to issue or renew a certificate.</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2-B</w:t>
        <w:t xml:space="preserve">.  </w:t>
      </w:r>
      <w:r>
        <w:rPr>
          <w:b/>
        </w:rPr>
        <w:t xml:space="preserve">Consent agreements.</w:t>
        <w:t xml:space="preserve"> </w:t>
      </w:r>
      <w:r>
        <w:t xml:space="preserve"> </w:t>
      </w:r>
      <w:r>
        <w:t xml:space="preserve">The board may execute a consent agreement which resolves a complaint or investigation without further proceedings.  Consent agreements may be entered into only with the consent of the applicant, the board and the Department of the Attorney General.  Any remedy, penalty or fine that is otherwise available by law, even if in the District Court, may be achieved by consent agreement, including long-term suspension and permanent revocation of a certificate.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 PL 1999, c. 547, Pt. B, §78 (AMD); PL 1999, c. 547, Pt. B, §80 (AFF).]</w:t>
      </w:r>
    </w:p>
    <w:p>
      <w:pPr>
        <w:jc w:val="both"/>
        <w:spacing w:before="100" w:after="0"/>
        <w:ind w:start="360"/>
        <w:ind w:firstLine="360"/>
      </w:pPr>
      <w:r>
        <w:rPr>
          <w:b/>
        </w:rPr>
        <w:t>2-C</w:t>
        <w:t xml:space="preserve">.  </w:t>
      </w:r>
      <w:r>
        <w:rPr>
          <w:b/>
        </w:rPr>
        <w:t xml:space="preserve">Surrender of certificate.</w:t>
        <w:t xml:space="preserve"> </w:t>
      </w:r>
      <w:r>
        <w:t xml:space="preserve"> </w:t>
      </w:r>
      <w:r>
        <w:t xml:space="preserve">The board may require surrender of certificates.  In order for a certified person's surrender of a certificate to be effective, a surrender must first be accepted by vote of the board.  The board may refuse to accept surrender of the certificate if the certified person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Any person who violates a provision of this chapter or any lawful order or rule adopted by the board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 PL 1999, c. 547, Pt. B, §78 (AMD); PL 1999, c. 547, Pt. B, §80 (AFF).]</w:t>
      </w:r>
    </w:p>
    <w:p>
      <w:pPr>
        <w:jc w:val="both"/>
        <w:spacing w:before="100" w:after="0"/>
        <w:ind w:start="360"/>
        <w:ind w:firstLine="360"/>
      </w:pPr>
      <w:r>
        <w:rPr>
          <w:b/>
        </w:rPr>
        <w:t>5</w:t>
        <w:t xml:space="preserve">.  </w:t>
      </w:r>
      <w:r>
        <w:rPr>
          <w:b/>
        </w:rPr>
        <w:t xml:space="preserve">Reinstatement.</w:t>
        <w:t xml:space="preserve"> </w:t>
      </w:r>
      <w:r>
        <w:t xml:space="preserve"> </w:t>
      </w:r>
      <w:r>
        <w:t xml:space="preserve">An application for reinstatement may be made to the board one year from the date of revocation of a certificate.  The board may accept or reject the application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Limitation of actions.</w:t>
        <w:t xml:space="preserve"> </w:t>
      </w:r>
      <w:r>
        <w:t xml:space="preserve"> </w:t>
      </w:r>
      <w:r>
        <w:t xml:space="preserve">An action by the board against a certified person for any violation of this chapter relating to a tank or equipment installed on or after September 16, 1991 must be commenced within 3 years after the violation is discovered, but the action may not be commenced more than 15 years after installation of the storage tank or equipment that is the subject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714, §1 (NEW).]</w:t>
      </w:r>
    </w:p>
    <w:p>
      <w:pPr>
        <w:jc w:val="both"/>
        <w:spacing w:before="100" w:after="100"/>
        <w:ind w:start="360"/>
        <w:ind w:firstLine="360"/>
      </w:pPr>
      <w:r>
        <w:rPr/>
      </w:r>
      <w:r>
        <w:rPr/>
      </w:r>
      <w:r>
        <w:t xml:space="preserve">The jurisdiction to suspend or revoke certificates conferred by this section is concurrent with that of the Superior Court.  Civil penalties accrue to the Maine Ground and Surface Waters Clean-up and Response Fund.  Any nonconsensual action under </w:t>
      </w:r>
      <w:r>
        <w:t>subsection 2‑A</w:t>
      </w:r>
      <w:r>
        <w:t xml:space="preserve"> taken under authority of this section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2015, c. 319,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§17 (AMD). PL 1989, c. 312, §15 (AMD). PL 1989, c. 845, §§12-14 (AMD). PL 1997, c. 364, §16 (AMD). PL 1999, c. 547, §B78 (AMD). PL 1999, c. 547, §B80 (AFF). PL 1999, c. 714, §1 (AMD). PL 2001, c. 231, §16 (AMD). PL 2005, c. 330, §2 (AMD). PL 2007, c. 292, §11 (AMD). PL 2015, c. 319,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§10015. Investigation; refusal of license or renewal;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§10015. Investigation; refusal of license or renewal;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§10015. INVESTIGATION; REFUSAL OF LICENSE OR RENEWAL;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