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10406</w:t>
        <w:t xml:space="preserve">.  </w:t>
      </w:r>
      <w:r>
        <w:rPr>
          <w:b/>
        </w:rPr>
        <w:t xml:space="preserve">Denial, suspension and revocation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§35 (AMD). PL 2003, c. 201, §18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§10406. Denial, suspension and revocation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§10406. Denial, suspension and revocation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§10406. DENIAL, SUSPENSION AND REVOCATION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