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600, §A61 (AMD). PL 1993, c. 659, §B4 (AMD). PL 1995, c. 462, §A55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§1075.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