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1100-Q</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1999, c. 547, §B78 (AMD). PL 1999, c. 547, §B80 (AFF).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§1100-Q.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§1100-Q.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§1100-Q.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