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11311</w:t>
        <w:t xml:space="preserve">.  </w:t>
      </w:r>
      <w:r>
        <w:rPr>
          <w:b/>
        </w:rPr>
        <w:t xml:space="preserve">Judicial review of orders</w:t>
      </w:r>
    </w:p>
    <w:p>
      <w:pPr>
        <w:jc w:val="both"/>
        <w:spacing w:before="100" w:after="100"/>
        <w:ind w:start="360"/>
        <w:ind w:firstLine="360"/>
      </w:pPr>
      <w:r>
        <w:rPr/>
      </w:r>
      <w:r>
        <w:rPr/>
      </w:r>
      <w:r>
        <w:t xml:space="preserve">Any person aggrieved by a final order of the administrator may obtain review of the order in the Kennebec County Superior Court by filing a petition in accordance with </w:t>
      </w:r>
      <w:r>
        <w:t>Title 5, section 11001</w:t>
      </w:r>
      <w:r>
        <w:t xml:space="preserve">, and the Maine Rules of Civil Procedure, Rule 80C.</w:t>
      </w:r>
      <w:r>
        <w:t xml:space="preserve">  </w:t>
      </w:r>
      <w:r xmlns:wp="http://schemas.openxmlformats.org/drawingml/2010/wordprocessingDrawing" xmlns:w15="http://schemas.microsoft.com/office/word/2012/wordml">
        <w:rPr>
          <w:rFonts w:ascii="Arial" w:hAnsi="Arial" w:cs="Arial"/>
          <w:sz w:val="22"/>
          <w:szCs w:val="22"/>
        </w:rPr>
        <w:t xml:space="preserve">[PL 1989, c. 542,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§11311. Judicial review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§11311. Judicial review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§11311. JUDICIAL REVIEW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