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11312</w:t>
        <w:t xml:space="preserve">.  </w:t>
      </w:r>
      <w:r>
        <w:rPr>
          <w:b/>
        </w:rPr>
        <w:t xml:space="preserve">Burden of proof</w:t>
      </w:r>
    </w:p>
    <w:p>
      <w:pPr>
        <w:jc w:val="both"/>
        <w:spacing w:before="100" w:after="100"/>
        <w:ind w:start="360"/>
        <w:ind w:firstLine="360"/>
      </w:pPr>
      <w:r>
        <w:rPr/>
      </w:r>
      <w:r>
        <w:rPr/>
      </w:r>
      <w:r>
        <w:t xml:space="preserve">The burden of proof for an exemption from this chapter shall be upon the person claiming that exemption.</w:t>
      </w:r>
      <w:r>
        <w:t xml:space="preserve">  </w:t>
      </w:r>
      <w:r xmlns:wp="http://schemas.openxmlformats.org/drawingml/2010/wordprocessingDrawing" xmlns:w15="http://schemas.microsoft.com/office/word/2012/wordml">
        <w:rPr>
          <w:rFonts w:ascii="Arial" w:hAnsi="Arial" w:cs="Arial"/>
          <w:sz w:val="22"/>
          <w:szCs w:val="22"/>
        </w:rPr>
        <w:t xml:space="preserve">[PL 1989, c. 542, §85 (NEW); PL 1989, c. 878, Pt. A, §97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§85 (NEW). PL 1989, c. 878, §A97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§11312. Burden of proof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§11312. Burden of proof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§11312. BURDEN OF PROOF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