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1202-A</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§28 (COR). PL 2017, c. 198, §17 (NEW). PL 2017, c. 475, Pt. A, §52 (AMD). PL 2019, c. 261, §1 (AMD). PL 2019, c. 503, Pt. B, §1 (AMD). PL 2023, c. 327,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§1202-A.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§1202-A.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§1202-A.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