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12403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488, §3 (NEW). PL 1993, c. 659, §A9 (AMD). PL 1995, c. 671, §12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§12403.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§12403.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§12403.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