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13066</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§4 (AMD). PL 1999, c. 129, §16 (AFF). PL 2007, c. 402, Pt. BB,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§13066.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§13066.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§13066.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