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w:t>
        <w:t xml:space="preserve">.  </w:t>
      </w:r>
      <w:r>
        <w:rPr>
          <w:b/>
        </w:rPr>
        <w:t xml:space="preserve">Causes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§§3-5 (AMD). PL 1999, c. 129, §5 (AMD). PL 1999, c. 129, §16 (AFF). PL 2007, c. 402, Pt. BB,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§13067. Causes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 Causes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§13067. CAUSES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