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13171</w:t>
        <w:t xml:space="preserve">.  </w:t>
      </w:r>
      <w:r>
        <w:rPr>
          <w:b/>
        </w:rPr>
        <w:t xml:space="preserve">Real estate brokerage agency</w:t>
      </w:r>
    </w:p>
    <w:p>
      <w:pPr>
        <w:jc w:val="both"/>
        <w:spacing w:before="100" w:after="100"/>
        <w:ind w:start="360"/>
        <w:ind w:firstLine="360"/>
      </w:pPr>
      <w:r>
        <w:rPr/>
      </w:r>
      <w:r>
        <w:rPr/>
      </w:r>
      <w:r>
        <w:t xml:space="preserve">As used in this chapter, except for </w:t>
      </w:r>
      <w:r>
        <w:t>subchapter 7</w:t>
      </w:r>
      <w:r>
        <w:t xml:space="preserve">, "real estate brokerage agency" or "agency" means any person or entity engaged in real estate brokerage services through its designated broker, associates or employees and licensed by the commission as a real estate brokerage agency.</w:t>
      </w:r>
      <w:r>
        <w:t xml:space="preserve">  </w:t>
      </w:r>
      <w:r xmlns:wp="http://schemas.openxmlformats.org/drawingml/2010/wordprocessingDrawing" xmlns:w15="http://schemas.microsoft.com/office/word/2012/wordml">
        <w:rPr>
          <w:rFonts w:ascii="Arial" w:hAnsi="Arial" w:cs="Arial"/>
          <w:sz w:val="22"/>
          <w:szCs w:val="22"/>
        </w:rPr>
        <w:t xml:space="preserve">[PL 2005, c. 378, §2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2005, c. 378, §2 (AMD).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§13171. Real estate brokerage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§13171. Real estate brokerage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§13171. REAL ESTATE BROKERAGE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