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13199</w:t>
        <w:t xml:space="preserve">.  </w:t>
      </w:r>
      <w:r>
        <w:rPr>
          <w:b/>
        </w:rPr>
        <w:t xml:space="preserve">Associate 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"Associate real estate broker" or "associate broker" means any person employed by or on behalf of an agency to perform real estate brokerage services and licensed by the commission as an associate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Professional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§9 (RP); PL 2005, c. 378, §29 (AFF).]</w:t>
      </w:r>
    </w:p>
    <w:p>
      <w:pPr>
        <w:jc w:val="both"/>
        <w:spacing w:before="100" w:after="0"/>
        <w:ind w:start="360"/>
        <w:ind w:firstLine="360"/>
      </w:pPr>
      <w:r>
        <w:rPr>
          <w:b/>
        </w:rPr>
        <w:t>2-A</w:t>
        <w:t xml:space="preserve">.  </w:t>
      </w:r>
      <w:r>
        <w:rPr>
          <w:b/>
        </w:rPr>
        <w:t xml:space="preserve">Professional qualifications.</w:t>
        <w:t xml:space="preserve"> </w:t>
      </w:r>
      <w:r>
        <w:t xml:space="preserve"> </w:t>
      </w:r>
      <w:r>
        <w:t xml:space="preserve">An applicant for an associate broker license must have been licensed as a real estate sales agent affiliated with a real estate brokerage agency for 2 years within the 5 years immediately preceding the date of application and satisfactorily completed a course of study meeting guidelines established by the commission.  The commission may not issue a license under this section until an individual has completed 2 years as a licensed real estate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§18 (AMD).]</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associate broker license granted entitles the holder to perform all of the acts contemplated by this chapter on behalf of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§3 (AMD). PL 1999, c. 129, §12 (AMD). PL 1999, c. 129, §16 (AFF). PL 2005, c. 378, §§9,10 (AMD). PL 2005, c. 378, §29 (AFF). PL 2007, c. 402, Pt. BB, §28 (AMD). PL 2009, c. 112, Pt. A, §18 (AMD). PL 2017, c. 210, Pt. F,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§13199. Associate real estate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§13199. Associate real estate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§13199. ASSOCIATE REAL ESTATE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