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1995, c. 548, §1 (AMD).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