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13904</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§39 (AMD). PL 2007, c. 402, Pt. FF, §§5, 6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