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8</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59, §A12 (AMD). PL 1993, c. 659, §A15 (AFF). PL 1995, c. 353, §§26,27 (AMD). PL 1999, c. 335, §1 (AMD). PL 1999, c. 335, §3 (AFF). PL 2005, c. 262, §C3 (AMD). PL 2007, c. 402, Pt. FF, §12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8. Term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8. Term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8. TERM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