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14358</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$300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JJ, §6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685, §23 (AMD). PL 2007, c. 402, Pt. JJ, §6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§14358.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