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14361</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§14361.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§14361.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§14361.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