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department may deny a license, refuse to renew a license or impose the disciplinary sanctions authorized by </w:t>
      </w:r>
      <w:r>
        <w:t>Title 10, section 8003, subsection 5‑A</w:t>
      </w:r>
      <w:r>
        <w:t xml:space="preserve"> upon a medical finding of mental incompetency.</w:t>
      </w:r>
      <w:r>
        <w:t xml:space="preserve">  </w:t>
      </w:r>
      <w:r xmlns:wp="http://schemas.openxmlformats.org/drawingml/2010/wordprocessingDrawing" xmlns:w15="http://schemas.microsoft.com/office/word/2012/wordml">
        <w:rPr>
          <w:rFonts w:ascii="Arial" w:hAnsi="Arial" w:cs="Arial"/>
          <w:sz w:val="22"/>
          <w:szCs w:val="22"/>
        </w:rPr>
        <w:t xml:space="preserve">[PL 2007, c. 402, Pt. K, §9 (RPR).]</w:t>
      </w:r>
    </w:p>
    <w:p>
      <w:pPr>
        <w:jc w:val="both"/>
        <w:spacing w:before="100" w:after="0"/>
        <w:ind w:start="360"/>
        <w:ind w:firstLine="360"/>
      </w:pPr>
      <w:r>
        <w:rPr>
          <w:b/>
        </w:rPr>
        <w:t>1</w:t>
        <w:t xml:space="preserve">.  </w:t>
      </w:r>
      <w:r>
        <w:rPr>
          <w:b/>
        </w:rPr>
        <w:t xml:space="preserve">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2</w:t>
        <w:t xml:space="preserve">.  </w:t>
      </w:r>
      <w:r>
        <w:rPr>
          <w:b/>
        </w:rPr>
        <w:t xml:space="preserve">Incompetency.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3</w:t>
        <w:t xml:space="preserve">.  </w:t>
      </w:r>
      <w:r>
        <w:rPr>
          <w:b/>
        </w:rPr>
        <w:t xml:space="preserve">Criminal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4</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5</w:t>
        <w:t xml:space="preserve">.  </w:t>
      </w:r>
      <w:r>
        <w:rPr>
          <w:b/>
        </w:rPr>
        <w:t xml:space="preserve">Unethical 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§54 (COR). PL 1997, c. 749, §3 (NEW). PL 1999, c. 399, §16 (AMD). PL 1999, c. 399, §20 (AFF). PL 1999, c. 547, §B78 (AMD). PL 1999, c. 547, §B80 (AFF). PL 2007, c. 402, Pt. K,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§1530.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§1530.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