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16301</w:t>
        <w:t xml:space="preserve">.  </w:t>
      </w:r>
      <w:r>
        <w:rPr>
          <w:b/>
        </w:rPr>
        <w:t xml:space="preserve">Securities registration requirement</w:t>
      </w:r>
    </w:p>
    <w:p>
      <w:pPr>
        <w:jc w:val="both"/>
        <w:spacing w:before="100" w:after="100"/>
        <w:ind w:start="360"/>
        <w:ind w:firstLine="360"/>
      </w:pPr>
      <w:r>
        <w:rPr/>
      </w:r>
      <w:r>
        <w:rPr/>
      </w:r>
      <w:r>
        <w:t xml:space="preserve">It is unlawful for a person to offer or sell a security in this State unless: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Federal covered security.</w:t>
        <w:t xml:space="preserve"> </w:t>
      </w:r>
      <w:r>
        <w:t xml:space="preserve"> </w:t>
      </w:r>
      <w:r>
        <w:t xml:space="preserve">The security is a federal covered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Exempt from registration.</w:t>
        <w:t xml:space="preserve"> </w:t>
      </w:r>
      <w:r>
        <w:t xml:space="preserve"> </w:t>
      </w:r>
      <w:r>
        <w:t xml:space="preserve">The security, transaction or offer is exempted from registration under </w:t>
      </w:r>
      <w:r>
        <w:t>sections 16201</w:t>
      </w:r>
      <w:r>
        <w:t xml:space="preserve"> to </w:t>
      </w:r>
      <w:r>
        <w:t>16203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Registered.</w:t>
        <w:t xml:space="preserve"> </w:t>
      </w:r>
      <w:r>
        <w:t xml:space="preserve"> </w:t>
      </w:r>
      <w:r>
        <w:t xml:space="preserve">The security is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§16301. Securities registration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§16301. Securities registration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§16301. SECURITIES REGISTRATION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