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16501</w:t>
        <w:t xml:space="preserve">.  </w:t>
      </w:r>
      <w:r>
        <w:rPr>
          <w:b/>
        </w:rPr>
        <w:t xml:space="preserve">General fraud</w:t>
      </w:r>
    </w:p>
    <w:p>
      <w:pPr>
        <w:jc w:val="both"/>
        <w:spacing w:before="100" w:after="100"/>
        <w:ind w:start="360"/>
        <w:ind w:firstLine="360"/>
      </w:pPr>
      <w:r>
        <w:rPr/>
      </w:r>
      <w:r>
        <w:rPr/>
      </w:r>
      <w:r>
        <w:t xml:space="preserve">It is unlawful for a person, in connection with the offer, sale or purchase of a security,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Device, scheme, artifice.</w:t>
        <w:t xml:space="preserve"> </w:t>
      </w:r>
      <w:r>
        <w:t xml:space="preserve"> </w:t>
      </w:r>
      <w:r>
        <w:t xml:space="preserve">To employ a device, scheme or artifice to defraud;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Untrue statement of or omission of material fact.</w:t>
        <w:t xml:space="preserve"> </w:t>
      </w:r>
      <w:r>
        <w:t xml:space="preserve"> </w:t>
      </w:r>
      <w:r>
        <w:t xml:space="preserve">To make an untrue statement of a material fact or to omit to state a material fact necessary in order to make the statements made, in light of the circumstances under which they were made, not misleading;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Fraud, deceit.</w:t>
        <w:t xml:space="preserve"> </w:t>
      </w:r>
      <w:r>
        <w:t xml:space="preserve"> </w:t>
      </w:r>
      <w:r>
        <w:t xml:space="preserve">To engage in an act, practice or course of business that operates or would operate as a fraud or deceit upon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§16501. General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§16501. General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§16501. GENERAL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