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I</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5, c. 463, §3 (RPR). PL 1977, c. 78, §178 (AMD). PL 1981, c. 703, §§A62,A63 (AMD). PL 1983, c. 413, §77 (AMD). PL 1997, c. 156, §§3,4 (AMD). PL 2003, c. 609, §§2,3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8-I.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I.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I.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