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16802</w:t>
        <w:t xml:space="preserve">.  </w:t>
      </w:r>
      <w:r>
        <w:rPr>
          <w:b/>
        </w:rPr>
        <w:t xml:space="preserve">Governmental disclosures</w:t>
      </w:r>
    </w:p>
    <w:p>
      <w:pPr>
        <w:jc w:val="both"/>
        <w:spacing w:before="100" w:after="100"/>
        <w:ind w:start="360"/>
        <w:ind w:firstLine="360"/>
      </w:pPr>
      <w:r>
        <w:rPr/>
      </w:r>
      <w:r>
        <w:rPr/>
      </w:r>
      <w:r>
        <w:t xml:space="preserve">If a qualified individual reasonably believes that financial exploitation of an eligible adult may have occurred, may have been attempted or is being attempted, the qualified individual shall promptly notify the Department of Health and Human Services and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§16802. Governmental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§16802. Governmental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§16802. GOVERNMENTAL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