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17103</w:t>
        <w:t xml:space="preserve">.  </w:t>
      </w:r>
      <w:r>
        <w:rPr>
          <w:b/>
        </w:rPr>
        <w:t xml:space="preserve">License required</w:t>
      </w:r>
    </w:p>
    <w:p>
      <w:pPr>
        <w:jc w:val="both"/>
        <w:spacing w:before="100" w:after="100"/>
        <w:ind w:start="360"/>
        <w:ind w:firstLine="360"/>
      </w:pPr>
      <w:r>
        <w:rPr/>
      </w:r>
      <w:r>
        <w:rPr/>
      </w:r>
      <w:r>
        <w:t xml:space="preserve">The board shall issue a license to an individual that meets the eligibility requirements of this chapter and files an application accompanied by the fees as set under </w:t>
      </w:r>
      <w:r>
        <w:t>section 17309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360"/>
        <w:ind w:firstLine="360"/>
      </w:pPr>
      <w:r>
        <w:rPr>
          <w:b/>
        </w:rPr>
        <w:t>1</w:t>
        <w:t xml:space="preserve">.  </w:t>
      </w:r>
      <w:r>
        <w:rPr>
          <w:b/>
        </w:rPr>
        <w:t xml:space="preserve">Audiology.</w:t>
        <w:t xml:space="preserve"> </w:t>
      </w:r>
      <w:r>
        <w:t xml:space="preserve"> </w:t>
      </w:r>
      <w:r>
        <w:t xml:space="preserve">Licensure may be granted to an individual who meets the minimum qualifications established by the board.  An individual may not practice or present that individual as an audiologist in this State unless licensed in accordance with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2</w:t>
        <w:t xml:space="preserve">.  </w:t>
      </w:r>
      <w:r>
        <w:rPr>
          <w:b/>
        </w:rPr>
        <w:t xml:space="preserve">Hearing aid dealing and fitting.</w:t>
        <w:t xml:space="preserve"> </w:t>
      </w:r>
      <w:r>
        <w:t xml:space="preserve"> </w:t>
      </w:r>
      <w:r>
        <w:t xml:space="preserve">Licensure may be granted to an individual who meets the minimum qualifications established by the board. A license issued under this section confers on the holder the right to select, fit and sell hearing aids. An individual may not engage in the sale of or practice of dealing in and fitting of in hearing aids or display a sign or present that individual to be an individual who practices the fitting of, dealing in and sale of hearing aids unless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3</w:t>
        <w:t xml:space="preserve">.  </w:t>
      </w:r>
      <w:r>
        <w:rPr>
          <w:b/>
        </w:rPr>
        <w:t xml:space="preserve">Speech-language pathology.</w:t>
        <w:t xml:space="preserve"> </w:t>
      </w:r>
      <w:r>
        <w:t xml:space="preserve"> </w:t>
      </w:r>
      <w:r>
        <w:t xml:space="preserve">Licensure may be granted to an individual who meets the minimum qualifications established by the board. An individual may not practice or present that individual as a speech-language pathologist unless licensed in accordance with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4</w:t>
        <w:t xml:space="preserve">.  </w:t>
      </w:r>
      <w:r>
        <w:rPr>
          <w:b/>
        </w:rPr>
        <w:t xml:space="preserve">Speech-language pathology and audiology.</w:t>
        <w:t xml:space="preserve"> </w:t>
      </w:r>
      <w:r>
        <w:t xml:space="preserve"> </w:t>
      </w:r>
      <w:r>
        <w:t xml:space="preserve">Licensure may be granted to an individual who meets the minimum qualifications established by the board.  An individual may not practice or present that individual as a speech-language pathologist or audiologist unless licensed in accordance with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5</w:t>
        <w:t xml:space="preserve">.  </w:t>
      </w:r>
      <w:r>
        <w:rPr>
          <w:b/>
        </w:rPr>
        <w:t xml:space="preserve">Speech-language pathology aides.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MRSA T. 32 §17103, sub-§5 (RP).]</w:t>
      </w:r>
    </w:p>
    <w:p>
      <w:pPr>
        <w:jc w:val="both"/>
        <w:spacing w:before="100" w:after="0"/>
        <w:ind w:start="360"/>
        <w:ind w:firstLine="360"/>
      </w:pPr>
      <w:r>
        <w:rPr>
          <w:b/>
        </w:rPr>
        <w:t>6</w:t>
        <w:t xml:space="preserve">.  </w:t>
      </w:r>
      <w:r>
        <w:rPr>
          <w:b/>
        </w:rPr>
        <w:t xml:space="preserve">Speech-language pathology assistants.</w:t>
        <w:t xml:space="preserve"> </w:t>
      </w:r>
      <w:r>
        <w:t xml:space="preserve"> </w:t>
      </w:r>
      <w:r>
        <w:t xml:space="preserve">Licensure may be granted to an individual who meets the minimum qualifications for a speech-language pathology assistant established by the board and who is supervised by a licensed speech-language pathologist, as set forth by the board by rule.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503, Pt. E, §2 (AMD).]</w:t>
      </w:r>
    </w:p>
    <w:p>
      <w:pPr>
        <w:jc w:val="both"/>
        <w:spacing w:before="100" w:after="0"/>
        <w:ind w:start="360"/>
        <w:ind w:firstLine="360"/>
      </w:pPr>
      <w:r>
        <w:rPr>
          <w:b/>
        </w:rPr>
        <w:t>7</w:t>
        <w:t xml:space="preserve">.  </w:t>
      </w:r>
      <w:r>
        <w:rPr>
          <w:b/>
        </w:rPr>
        <w:t xml:space="preserve">Foreign trained applicant.</w:t>
        <w:t xml:space="preserve"> </w:t>
      </w:r>
      <w:r>
        <w:t xml:space="preserve"> </w:t>
      </w:r>
      <w:r>
        <w:t xml:space="preserve">An applicant who has completed required education outside the United States and its territories must have the applicant's academic degree validated as equivalent to a baccalaureate or master's degree conferred by a regionally accredited college or university in the United States. The board shall accept equivalency validations from regionally accredited colleges or universities in the United States or board-approved agencies specializing in education credential evaluations.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O,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2011, c. 286, Pt. O, §5 (AMD). PL 2019, c. 503, Pt. E,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§17103.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§17103.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§17103.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