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360"/>
        <w:ind w:firstLine="360"/>
      </w:pPr>
      <w:r>
        <w:rPr>
          <w:b/>
        </w:rPr>
        <w:t>1</w:t>
        <w:t xml:space="preserve">.  </w:t>
      </w:r>
      <w:r>
        <w:rPr>
          <w:b/>
        </w:rPr>
        <w:t xml:space="preserve">Plastic bottle.</w:t>
        <w:t xml:space="preserve"> </w:t>
      </w:r>
      <w:r>
        <w:t xml:space="preserve"> </w:t>
      </w:r>
      <w:r>
        <w:t xml:space="preserve">"Plastic bottle" means any plastic container with a neck smaller than the container body and a capacity not less than 16 fluid ounces and not more than 5 gallons.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w:pPr>
        <w:jc w:val="both"/>
        <w:spacing w:before="100" w:after="0"/>
        <w:ind w:start="360"/>
        <w:ind w:firstLine="360"/>
      </w:pPr>
      <w:r>
        <w:rPr>
          <w:b/>
        </w:rPr>
        <w:t>2</w:t>
        <w:t xml:space="preserve">.  </w:t>
      </w:r>
      <w:r>
        <w:rPr>
          <w:b/>
        </w:rPr>
        <w:t xml:space="preserve">Plastic container.</w:t>
        <w:t xml:space="preserve"> </w:t>
      </w:r>
      <w:r>
        <w:t xml:space="preserve"> </w:t>
      </w:r>
      <w:r>
        <w:t xml:space="preserve">"Plastic container" means any bottle, can, jar, case, package or other receptacle intended to hold, carry, or enclose fluids, food items or nonfood products that is composed predominately of plastic resins, including, but not limited to, plastic resins listed in </w:t>
      </w:r>
      <w:r>
        <w:t>section 1723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w:pPr>
        <w:jc w:val="both"/>
        <w:spacing w:before="100" w:after="0"/>
        <w:ind w:start="360"/>
        <w:ind w:firstLine="360"/>
      </w:pPr>
      <w:r>
        <w:rPr>
          <w:b/>
        </w:rPr>
        <w:t>3</w:t>
        <w:t xml:space="preserve">.  </w:t>
      </w:r>
      <w:r>
        <w:rPr>
          <w:b/>
        </w:rPr>
        <w:t xml:space="preserve">Rigid plastic container.</w:t>
        <w:t xml:space="preserve"> </w:t>
      </w:r>
      <w:r>
        <w:t xml:space="preserve"> </w:t>
      </w:r>
      <w:r>
        <w:t xml:space="preserve">"Rigid plastic container" means any formed or molded plastic container, except plastic bottles, with a capacity not less than 8 fluid ounces and not more than 5 gallons that retains the same shape whether full or empty.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