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1731</w:t>
        <w:t xml:space="preserve">.  </w:t>
      </w:r>
      <w:r>
        <w:rPr>
          <w:b/>
        </w:rPr>
        <w:t xml:space="preserve">Purpose</w:t>
      </w:r>
    </w:p>
    <w:p>
      <w:pPr>
        <w:jc w:val="both"/>
        <w:spacing w:before="100" w:after="100"/>
        <w:ind w:start="360"/>
        <w:ind w:firstLine="360"/>
      </w:pPr>
      <w:r>
        <w:rPr/>
      </w:r>
      <w:r>
        <w:rPr/>
      </w:r>
      <w:r>
        <w:t xml:space="preserve">The purpose of this chapter is to reduce the toxicity of packaging and packaging waste without impeding or discouraging the expanded use of post-consumer materials in the production of packaging and its components.  Under this chapter, reduction of the toxicity in packaging and packaging waste is accomplished by prohibiting the unnecessary addition of certain chemicals, such as lead, mercury, cadmium, hexavalent chromium, PFAS and phthalates, in packaging and packaging components.</w:t>
      </w:r>
      <w:r>
        <w:t xml:space="preserve">  </w:t>
      </w:r>
      <w:r xmlns:wp="http://schemas.openxmlformats.org/drawingml/2010/wordprocessingDrawing" xmlns:w15="http://schemas.microsoft.com/office/word/2012/wordml">
        <w:rPr>
          <w:rFonts w:ascii="Arial" w:hAnsi="Arial" w:cs="Arial"/>
          <w:sz w:val="22"/>
          <w:szCs w:val="22"/>
        </w:rPr>
        <w:t xml:space="preserve">[PL 2019, c. 277,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2019, c. 277,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