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1977, c. 381, §1 (AMD). PL 2001, c. 661, §1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