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470, §§2,3 (AMD). PL 1991, c. 528, §R5 (AMD). PL 1991, c. 528, §RRR (AFF). PL 1991, c. 591, §R5 (AMD). PL 1993, c. 703, §2 (AMD). PL 1995, c. 395, §P6 (AMD). PL 1995, c. 395, §P11 (AFF).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