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§8 (NEW). PL 1983, c. 553, §46 (AMD). PL 1983, c. 758, §3 (AMD). PL 1987, c. 395, §A113 (AMD). PL 1995, c. 397,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§217-B.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§217-B.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§217-B.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