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Dispensing opioid medication to patients in opioid treatment programs</w:t>
      </w:r>
    </w:p>
    <w:p>
      <w:pPr>
        <w:jc w:val="both"/>
        <w:spacing w:before="100" w:after="100"/>
        <w:ind w:start="360"/>
        <w:ind w:firstLine="360"/>
      </w:pPr>
      <w:r>
        <w:rPr/>
      </w:r>
      <w:r>
        <w:rPr/>
      </w:r>
      <w:r>
        <w:t xml:space="preserve">A registered professional nurse and a certified nurse practitioner may dispense opioid medication for substance use disorder treatment purposes to patients within an opioid treatment program under the direction of the medical director of the opioid treatment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§125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305, §1 (NEW). PL 2017, c. 407, Pt. A, §125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§2212. Dispensing opioid medication to patients in opioid treatment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Dispensing opioid medication to patients in opioid treatment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§2212. DISPENSING OPIOID MEDICATION TO PATIENTS IN OPIOID TREATMENT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