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§§3,4 (AMD). PL 1967, c. 263, §6 (AMD). PL 1971, c. 601, §§1,2 (AMD). PL 1983, c. 378, §23 (AMD). PL 1985, c. 724,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§2251.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§2251.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