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§29 (NEW). PL 1985, c. 819, §§A33-36 (AMD). PL 1987, c. 769, §A121 (AMD). PL 1989, c. 443, §§86,87 (AMD). PL 1999, c. 668, §119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