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2280-A</w:t>
        <w:t xml:space="preserve">.  </w:t>
      </w:r>
      <w:r>
        <w:rPr>
          <w:b/>
        </w:rPr>
        <w:t xml:space="preserve">National examination for licensure of occupational therapists and occupational therapy assistants</w:t>
      </w:r>
    </w:p>
    <w:p>
      <w:pPr>
        <w:jc w:val="both"/>
        <w:spacing w:before="100" w:after="100"/>
        <w:ind w:start="360"/>
        <w:ind w:firstLine="360"/>
      </w:pPr>
      <w:r>
        <w:rPr/>
      </w:r>
      <w:r>
        <w:rPr/>
      </w:r>
      <w:r>
        <w:t xml:space="preserve">The certification examination of NBCOT for the occupational therapist or occupational therapy assistant satisfies examination requirements of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L, §6 (AMD).]</w:t>
      </w:r>
    </w:p>
    <w:p>
      <w:pPr>
        <w:jc w:val="both"/>
        <w:spacing w:before="100" w:after="100"/>
        <w:ind w:start="360"/>
        <w:ind w:firstLine="360"/>
      </w:pPr>
      <w:r>
        <w:rPr/>
      </w:r>
      <w:r>
        <w:rPr/>
      </w:r>
      <w:r>
        <w:t xml:space="preserve">The certification examination for the occupational therapy assistant may be waived for any person who was certified as an occupational therapy assistant by the American Occupational Therapy Association prior to June 1977.</w:t>
      </w:r>
      <w:r>
        <w:t xml:space="preserve">  </w:t>
      </w:r>
      <w:r xmlns:wp="http://schemas.openxmlformats.org/drawingml/2010/wordprocessingDrawing" xmlns:w15="http://schemas.microsoft.com/office/word/2012/wordml">
        <w:rPr>
          <w:rFonts w:ascii="Arial" w:hAnsi="Arial" w:cs="Arial"/>
          <w:sz w:val="22"/>
          <w:szCs w:val="22"/>
        </w:rPr>
        <w:t xml:space="preserve">[PL 1997, c. 294,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§8 (NEW). PL 2007, c. 402, Pt. L,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§2280-A. National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§2280-A. National examination for licensure of occupational therapists and occupational therapy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§2280-A. NATIONAL EXAMINATION FOR LICENSURE OF OCCUPATIONAL THERAPISTS AND OCCUPATIONAL THERAPY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