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Must have a valid United States social security number or National Practitioner Data Bank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Must be eligible for a compact privilege in any member state in accordance with </w:t>
      </w:r>
      <w:r>
        <w:t>subsections 4</w:t>
      </w:r>
      <w:r>
        <w:t xml:space="preserve">, </w:t>
      </w:r>
      <w:r>
        <w:t>6</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Must have paid all fines and completed all requirements resulting from any adverse action against any license or compact privilege and 2 years must have elapsed from the date of completion;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Must complete a criminal background check in accordance with </w:t>
      </w:r>
      <w:r>
        <w:t>section 2289, subsection 1, paragraph E</w:t>
      </w:r>
      <w:r>
        <w:t xml:space="preserve">.  The licensee is responsible for the payment of any fee associated with the completion of a criminal background check;  </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occupational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Supervision of occupational therapy assistant.</w:t>
        <w:t xml:space="preserve"> </w:t>
      </w:r>
      <w:r>
        <w:t xml:space="preserve"> </w:t>
      </w:r>
      <w:r>
        <w:t xml:space="preserve">An occupational therapy assistant practicing in a remote state must be supervised by an occupational therapist licensed or holding a compact privilege in that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Regulatory authority of remote state.</w:t>
        <w:t xml:space="preserve"> </w:t>
      </w:r>
      <w:r>
        <w:t xml:space="preserve"> </w:t>
      </w:r>
      <w:r>
        <w:t xml:space="preserve">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Removal of compact privilege in remote state.</w:t>
        <w:t xml:space="preserve"> </w:t>
      </w:r>
      <w:r>
        <w:t xml:space="preserve"> </w:t>
      </w:r>
      <w:r>
        <w:t xml:space="preserve">If a licensee's compact privilege in any remote state is removed, the individual may lose the compact privilege in any other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fines have been paid and all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Two years have elapsed from the date of completing requirements for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compact privileges are reinstated by the commission and the compact data system is updated to reflect reinstatement.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Error.</w:t>
        <w:t xml:space="preserve"> </w:t>
      </w:r>
      <w:r>
        <w:t xml:space="preserve"> </w:t>
      </w:r>
      <w:r>
        <w:t xml:space="preserve">If a licensee's compact privilege in any remote state is removed due to an erroneous charge, privileges must be restored through the compact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Restoration of compact privilege.</w:t>
        <w:t xml:space="preserve"> </w:t>
      </w:r>
      <w:r>
        <w:t xml:space="preserve"> </w:t>
      </w:r>
      <w:r>
        <w:t xml:space="preserve">Once the requirements of </w:t>
      </w:r>
      <w:r>
        <w:t>subsection 8</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§2290.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