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§J14 (NEW). PL 1999, c. 685, §2 (AMD). PL 2001, c. 260, §E3 (AMD). PL 2003, c. 11, §1 (AMD). PL 2003, c. 20, §OO2 (AMD). PL 2003, c. 20, §OO4 (AFF). PL 2003, c. 545, §5 (REV). PL 2007, c. 392, §1 (AMD). PL 2007, c. 402, Pt. M, §15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§2401-B.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