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2418-A</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§23 (NEW). PL 1985, c. 748, §42 (AMD). PL 1993, c. 600, §A148 (AMD). PL 1993, c. 659, §B11 (AMD). PL 1995, c. 462, §A59 (RPR).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§2418-A.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§2418-A.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