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§14 (AMD). PL 1991, c. 203, §2 (RPR).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§272.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