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2007, c. 402, Pt. G, §7 (NEW).]</w:t>
      </w:r>
    </w:p>
    <w:p>
      <w:pPr>
        <w:jc w:val="both"/>
        <w:spacing w:before="100" w:after="0"/>
        <w:ind w:start="360"/>
        <w:ind w:firstLine="360"/>
      </w:pPr>
      <w:r>
        <w:rPr>
          <w:b/>
        </w:rPr>
        <w:t>1</w:t>
        <w:t xml:space="preserve">.  </w:t>
      </w:r>
      <w:r>
        <w:rPr>
          <w:b/>
        </w:rPr>
        <w:t xml:space="preserve">Failure to account or remit.</w:t>
        <w:t xml:space="preserve"> </w:t>
      </w:r>
      <w:r>
        <w:t xml:space="preserve"> </w:t>
      </w:r>
      <w:r>
        <w:t xml:space="preserve">Failure, within a reasonable time, to account for or remit any money or property coming into the licensee's possession that belongs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§7 (NEW).]</w:t>
      </w:r>
    </w:p>
    <w:p>
      <w:pPr>
        <w:jc w:val="both"/>
        <w:spacing w:before="100" w:after="0"/>
        <w:ind w:start="360"/>
        <w:ind w:firstLine="360"/>
      </w:pPr>
      <w:r>
        <w:rPr>
          <w:b/>
        </w:rPr>
        <w:t>2</w:t>
        <w:t xml:space="preserve">.  </w:t>
      </w:r>
      <w:r>
        <w:rPr>
          <w:b/>
        </w:rPr>
        <w:t xml:space="preserve">Record-keeping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§2 (RP).]</w:t>
      </w:r>
    </w:p>
    <w:p>
      <w:pPr>
        <w:jc w:val="both"/>
        <w:spacing w:before="100" w:after="0"/>
        <w:ind w:start="360"/>
        <w:ind w:firstLine="360"/>
      </w:pPr>
      <w:r>
        <w:rPr>
          <w:b/>
        </w:rPr>
        <w:t>3</w:t>
        <w:t xml:space="preserve">.  </w:t>
      </w:r>
      <w:r>
        <w:rPr>
          <w:b/>
        </w:rPr>
        <w:t xml:space="preserve">Improper advertising.</w:t>
        <w:t xml:space="preserve"> </w:t>
      </w:r>
      <w:r>
        <w:t xml:space="preserve"> </w:t>
      </w:r>
      <w:r>
        <w:t xml:space="preserve">Advertising an auction without including the name and license number of the auctioneer;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§3 (AMD).]</w:t>
      </w:r>
    </w:p>
    <w:p>
      <w:pPr>
        <w:jc w:val="both"/>
        <w:spacing w:before="100" w:after="0"/>
        <w:ind w:start="360"/>
        <w:ind w:firstLine="360"/>
      </w:pPr>
      <w:r>
        <w:rPr>
          <w:b/>
        </w:rPr>
        <w:t>4</w:t>
        <w:t xml:space="preserve">.  </w:t>
      </w:r>
      <w:r>
        <w:rPr>
          <w:b/>
        </w:rPr>
        <w:t xml:space="preserve">Unqualified assistants.</w:t>
        <w:t xml:space="preserve"> </w:t>
      </w:r>
      <w:r>
        <w:t xml:space="preserve"> </w:t>
      </w:r>
      <w:r>
        <w:t xml:space="preserve">Allowing a person to act as an assistant who has had an auctioneer license denied, suspended or revoked in this State or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§7 (NEW). PL 2011, c. 286, Pt. C, §§2-4 (AMD). PL 2019, c. 279,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