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297</w:t>
        <w:t xml:space="preserve">.  </w:t>
      </w:r>
      <w:r>
        <w:rPr>
          <w:b/>
        </w:rPr>
        <w:t xml:space="preserve">Real estate brokerage</w:t>
      </w:r>
    </w:p>
    <w:p>
      <w:pPr>
        <w:jc w:val="both"/>
        <w:spacing w:before="100" w:after="100"/>
        <w:ind w:start="360"/>
        <w:ind w:firstLine="360"/>
      </w:pPr>
      <w:r>
        <w:rPr/>
      </w:r>
      <w:r>
        <w:rPr/>
      </w:r>
      <w:r>
        <w:t xml:space="preserve">If an auctioneer engages in real estate brokerage, the auctioneer must be licensed under </w:t>
      </w:r>
      <w:r>
        <w:t>chapter 114</w:t>
      </w:r>
      <w:r>
        <w:t xml:space="preserve">, except that a real estate license is not required if the auctioneer is hired to call bids on real estate being sold at an auction and the auctioneer does not prepare contracts or otherwise control the actual sale or take custody of any part of the purchase price.</w:t>
      </w:r>
      <w:r>
        <w:t xml:space="preserve">  </w:t>
      </w:r>
      <w:r xmlns:wp="http://schemas.openxmlformats.org/drawingml/2010/wordprocessingDrawing" xmlns:w15="http://schemas.microsoft.com/office/word/2012/wordml">
        <w:rPr>
          <w:rFonts w:ascii="Arial" w:hAnsi="Arial" w:cs="Arial"/>
          <w:sz w:val="22"/>
          <w:szCs w:val="22"/>
        </w:rPr>
        <w:t xml:space="preserve">[PL 1999, c. 146,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§297. Real estate brokerage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§297. Real estate brokerage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§297. REAL ESTATE BROKERAGE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