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579, §§18,19 (AMD). PL 1975, c. 744, §2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