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§220 (AMD). PL 1975, c. 575, §§45A,46 (AMD). PL 1975, c. 771, §§367-369 (AMD). PL 1983, c. 413, §160 (AMD). PL 1983, c. 812, §235 (AMD). PL 1985, c. 106, §2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