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§250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w:t>
        <w:t xml:space="preserve">.  </w:t>
      </w:r>
      <w:r>
        <w:rPr>
          <w:b/>
        </w:rPr>
        <w:t xml:space="preserve">Merchandise.</w:t>
        <w:t xml:space="preserve"> </w:t>
      </w:r>
      <w:r>
        <w:t xml:space="preserve"> </w:t>
      </w:r>
      <w:r>
        <w:t xml:space="preserve">"Merchandise" includes any objects, wares, goods, commodities, intangibles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2-A</w:t>
        <w:t xml:space="preserve">.  </w:t>
      </w:r>
      <w:r>
        <w:rPr>
          <w:b/>
        </w:rPr>
        <w:t xml:space="preserve">Permanent place of business.</w:t>
        <w:t xml:space="preserve"> </w:t>
      </w:r>
      <w:r>
        <w:t xml:space="preserve"> </w:t>
      </w:r>
      <w:r>
        <w:t xml:space="preserve">"Permanent place of business" means the building or other permanently affixed structure, including a home residence, which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202, §1 (NEW).]</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firm, copartnership, association, society, club, corporation, estate, trust and any agent, employee, salesman, partner, officer, director, member, stockholder or trustee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4</w:t>
        <w:t xml:space="preserve">.  </w:t>
      </w:r>
      <w:r>
        <w:rPr>
          <w:b/>
        </w:rPr>
        <w:t xml:space="preserve">Sale.</w:t>
        <w:t xml:space="preserve"> </w:t>
      </w:r>
      <w:r>
        <w:t xml:space="preserve"> </w:t>
      </w:r>
      <w:r>
        <w:t xml:space="preserve">"Sale" includes any sale, transfer, exchange or barter, offer for sale or attempt to sell any merchandise for cash or on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696, §250 (AMD). PL 1987,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