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4670</w:t>
        <w:t xml:space="preserve">.  </w:t>
      </w:r>
      <w:r>
        <w:rPr>
          <w:b/>
        </w:rPr>
        <w:t xml:space="preserve">Violation as unfair trade practice</w:t>
      </w:r>
    </w:p>
    <w:p>
      <w:pPr>
        <w:jc w:val="both"/>
        <w:spacing w:before="100" w:after="100"/>
        <w:ind w:start="360"/>
        <w:ind w:firstLine="360"/>
      </w:pPr>
      <w:r>
        <w:rPr/>
      </w:r>
      <w:r>
        <w:rPr/>
      </w:r>
      <w:r>
        <w:t xml:space="preserve">Any violation of this subchapter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249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§4670. Violation as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§4670. Violation as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§4670. VIOLATION AS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