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4912</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§10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§§15,16 (AMD). PL 1979, c. 34 (AMD). PL 1983, c. 413, §183 (RPR). PL 1991, c. 509, §26 (AMD). PL 1993, c. 404, §A16 (AMD). PL 1995, c. 502, §H34 (AMD). PL 1997, c. 141, §1 (AMD). PL 1999, c. 685, §16 (RPR). PL 2007, c. 402, Pt. S, §10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